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5592A" w14:textId="77777777" w:rsidR="00501910" w:rsidRDefault="008B17EE" w:rsidP="00501910">
      <w:pPr>
        <w:pStyle w:val="Subtitle"/>
        <w:rPr>
          <w:sz w:val="22"/>
          <w:szCs w:val="22"/>
        </w:rPr>
      </w:pPr>
      <w:r>
        <w:rPr>
          <w:sz w:val="22"/>
          <w:szCs w:val="22"/>
        </w:rPr>
        <w:t>Writing in Law Practice</w:t>
      </w:r>
    </w:p>
    <w:p w14:paraId="42EFD5B8" w14:textId="6ECFF9F7" w:rsidR="00802525" w:rsidRPr="002A7FB1" w:rsidRDefault="00802525" w:rsidP="00501910">
      <w:pPr>
        <w:pStyle w:val="Subtitle"/>
        <w:rPr>
          <w:b w:val="0"/>
          <w:bCs/>
          <w:sz w:val="22"/>
          <w:szCs w:val="22"/>
        </w:rPr>
      </w:pPr>
      <w:r w:rsidRPr="002A7FB1">
        <w:rPr>
          <w:bCs/>
          <w:sz w:val="22"/>
          <w:szCs w:val="22"/>
        </w:rPr>
        <w:t>LAWS 808</w:t>
      </w:r>
    </w:p>
    <w:p w14:paraId="0174C172" w14:textId="23C8FD9D" w:rsidR="00823B60" w:rsidRPr="00080654" w:rsidRDefault="008B17EE" w:rsidP="00823B60">
      <w:pPr>
        <w:pStyle w:val="Subtitle"/>
        <w:rPr>
          <w:sz w:val="22"/>
          <w:szCs w:val="22"/>
        </w:rPr>
      </w:pPr>
      <w:r>
        <w:rPr>
          <w:sz w:val="22"/>
          <w:szCs w:val="22"/>
        </w:rPr>
        <w:t>Summer 2</w:t>
      </w:r>
      <w:r w:rsidR="009C7186" w:rsidRPr="00080654">
        <w:rPr>
          <w:sz w:val="22"/>
          <w:szCs w:val="22"/>
        </w:rPr>
        <w:t>02</w:t>
      </w:r>
      <w:r w:rsidR="00156719">
        <w:rPr>
          <w:sz w:val="22"/>
          <w:szCs w:val="22"/>
        </w:rPr>
        <w:t>6</w:t>
      </w:r>
    </w:p>
    <w:p w14:paraId="772DDB79" w14:textId="7097857F" w:rsidR="00823B60" w:rsidRPr="00080654" w:rsidRDefault="008B17EE" w:rsidP="00823B60">
      <w:pPr>
        <w:pStyle w:val="Subtitle"/>
        <w:rPr>
          <w:sz w:val="22"/>
          <w:szCs w:val="22"/>
        </w:rPr>
      </w:pPr>
      <w:r>
        <w:rPr>
          <w:sz w:val="22"/>
          <w:szCs w:val="22"/>
        </w:rPr>
        <w:t xml:space="preserve">Professor </w:t>
      </w:r>
      <w:r w:rsidR="00823B60" w:rsidRPr="00080654">
        <w:rPr>
          <w:sz w:val="22"/>
          <w:szCs w:val="22"/>
        </w:rPr>
        <w:t>Jan M. Baker</w:t>
      </w:r>
    </w:p>
    <w:p w14:paraId="35499F7A" w14:textId="77777777" w:rsidR="00823B60" w:rsidRPr="00080654" w:rsidRDefault="00823B60" w:rsidP="00823B60">
      <w:pPr>
        <w:pStyle w:val="Heading1"/>
        <w:rPr>
          <w:b w:val="0"/>
          <w:sz w:val="22"/>
          <w:szCs w:val="22"/>
          <w:u w:val="none"/>
        </w:rPr>
      </w:pPr>
    </w:p>
    <w:p w14:paraId="0500BFF3" w14:textId="77777777" w:rsidR="00E3393C" w:rsidRDefault="00823B60" w:rsidP="00823B60">
      <w:pPr>
        <w:pStyle w:val="Heading1"/>
        <w:rPr>
          <w:b w:val="0"/>
          <w:sz w:val="22"/>
          <w:szCs w:val="22"/>
          <w:u w:val="none"/>
        </w:rPr>
      </w:pPr>
      <w:r w:rsidRPr="00501910">
        <w:rPr>
          <w:bCs/>
          <w:sz w:val="22"/>
          <w:szCs w:val="22"/>
          <w:u w:val="none"/>
        </w:rPr>
        <w:t xml:space="preserve">This online course begins on </w:t>
      </w:r>
      <w:r w:rsidR="009674BE" w:rsidRPr="00501910">
        <w:rPr>
          <w:bCs/>
          <w:sz w:val="22"/>
          <w:szCs w:val="22"/>
          <w:u w:val="none"/>
        </w:rPr>
        <w:t xml:space="preserve">June </w:t>
      </w:r>
      <w:r w:rsidR="008E6380" w:rsidRPr="00501910">
        <w:rPr>
          <w:bCs/>
          <w:sz w:val="22"/>
          <w:szCs w:val="22"/>
          <w:u w:val="none"/>
        </w:rPr>
        <w:t>1</w:t>
      </w:r>
      <w:r w:rsidRPr="00501910">
        <w:rPr>
          <w:bCs/>
          <w:sz w:val="22"/>
          <w:szCs w:val="22"/>
          <w:u w:val="none"/>
        </w:rPr>
        <w:t>, 20</w:t>
      </w:r>
      <w:r w:rsidR="009C7186" w:rsidRPr="00501910">
        <w:rPr>
          <w:bCs/>
          <w:sz w:val="22"/>
          <w:szCs w:val="22"/>
          <w:u w:val="none"/>
        </w:rPr>
        <w:t>2</w:t>
      </w:r>
      <w:r w:rsidR="008E6380" w:rsidRPr="00501910">
        <w:rPr>
          <w:bCs/>
          <w:sz w:val="22"/>
          <w:szCs w:val="22"/>
          <w:u w:val="none"/>
        </w:rPr>
        <w:t>6</w:t>
      </w:r>
      <w:r w:rsidRPr="00501910">
        <w:rPr>
          <w:bCs/>
          <w:sz w:val="22"/>
          <w:szCs w:val="22"/>
          <w:u w:val="none"/>
        </w:rPr>
        <w:t>.</w:t>
      </w:r>
      <w:r w:rsidRPr="00080654">
        <w:rPr>
          <w:b w:val="0"/>
          <w:sz w:val="22"/>
          <w:szCs w:val="22"/>
          <w:u w:val="none"/>
        </w:rPr>
        <w:t xml:space="preserve">  </w:t>
      </w:r>
      <w:r w:rsidR="00B947AF" w:rsidRPr="00501910">
        <w:rPr>
          <w:bCs/>
          <w:sz w:val="22"/>
          <w:szCs w:val="22"/>
          <w:u w:val="none"/>
        </w:rPr>
        <w:t xml:space="preserve">The TWEN site for this course will open on May </w:t>
      </w:r>
      <w:r w:rsidR="009674BE" w:rsidRPr="00501910">
        <w:rPr>
          <w:bCs/>
          <w:sz w:val="22"/>
          <w:szCs w:val="22"/>
          <w:u w:val="none"/>
        </w:rPr>
        <w:t>2</w:t>
      </w:r>
      <w:r w:rsidR="00CE5A67" w:rsidRPr="00501910">
        <w:rPr>
          <w:bCs/>
          <w:sz w:val="22"/>
          <w:szCs w:val="22"/>
          <w:u w:val="none"/>
        </w:rPr>
        <w:t>6</w:t>
      </w:r>
      <w:r w:rsidR="00B947AF" w:rsidRPr="00501910">
        <w:rPr>
          <w:bCs/>
          <w:sz w:val="22"/>
          <w:szCs w:val="22"/>
          <w:u w:val="none"/>
        </w:rPr>
        <w:t>, 20</w:t>
      </w:r>
      <w:r w:rsidR="009C7186" w:rsidRPr="00501910">
        <w:rPr>
          <w:bCs/>
          <w:sz w:val="22"/>
          <w:szCs w:val="22"/>
          <w:u w:val="none"/>
        </w:rPr>
        <w:t>2</w:t>
      </w:r>
      <w:r w:rsidR="00F96934" w:rsidRPr="00501910">
        <w:rPr>
          <w:bCs/>
          <w:sz w:val="22"/>
          <w:szCs w:val="22"/>
          <w:u w:val="none"/>
        </w:rPr>
        <w:t>6</w:t>
      </w:r>
      <w:r w:rsidR="00B947AF" w:rsidRPr="00501910">
        <w:rPr>
          <w:bCs/>
          <w:sz w:val="22"/>
          <w:szCs w:val="22"/>
          <w:u w:val="none"/>
        </w:rPr>
        <w:t>.</w:t>
      </w:r>
      <w:r w:rsidR="00B947AF" w:rsidRPr="00080654">
        <w:rPr>
          <w:b w:val="0"/>
          <w:sz w:val="22"/>
          <w:szCs w:val="22"/>
          <w:u w:val="none"/>
        </w:rPr>
        <w:t xml:space="preserve">  </w:t>
      </w:r>
    </w:p>
    <w:p w14:paraId="445DCCF6" w14:textId="77777777" w:rsidR="00E3393C" w:rsidRDefault="00E3393C" w:rsidP="00823B60">
      <w:pPr>
        <w:pStyle w:val="Heading1"/>
        <w:rPr>
          <w:b w:val="0"/>
          <w:sz w:val="22"/>
          <w:szCs w:val="22"/>
          <w:u w:val="none"/>
        </w:rPr>
      </w:pPr>
    </w:p>
    <w:p w14:paraId="6477EDB3" w14:textId="08D0912B" w:rsidR="00823B60" w:rsidRPr="00080654" w:rsidRDefault="00092E27" w:rsidP="00823B60">
      <w:pPr>
        <w:pStyle w:val="Heading1"/>
        <w:rPr>
          <w:b w:val="0"/>
          <w:sz w:val="22"/>
          <w:szCs w:val="22"/>
          <w:u w:val="none"/>
        </w:rPr>
      </w:pPr>
      <w:r w:rsidRPr="00080654">
        <w:rPr>
          <w:b w:val="0"/>
          <w:sz w:val="22"/>
          <w:szCs w:val="22"/>
          <w:u w:val="none"/>
        </w:rPr>
        <w:t xml:space="preserve">To prepare for the first week, </w:t>
      </w:r>
      <w:r w:rsidR="00823B60" w:rsidRPr="00080654">
        <w:rPr>
          <w:b w:val="0"/>
          <w:sz w:val="22"/>
          <w:szCs w:val="22"/>
          <w:u w:val="none"/>
        </w:rPr>
        <w:t>you need to complete the following:</w:t>
      </w:r>
    </w:p>
    <w:p w14:paraId="02696E45" w14:textId="77777777" w:rsidR="00FB19F6" w:rsidRPr="001468D0" w:rsidRDefault="00FB19F6" w:rsidP="00FB19F6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080654">
        <w:rPr>
          <w:rFonts w:ascii="Verdana" w:hAnsi="Verdana"/>
          <w:sz w:val="22"/>
          <w:szCs w:val="22"/>
        </w:rPr>
        <w:t>Make sure you have access to Westlaw/TWEN for the summer session.</w:t>
      </w:r>
    </w:p>
    <w:p w14:paraId="21B810F4" w14:textId="77777777" w:rsidR="00FB19F6" w:rsidRPr="001468D0" w:rsidRDefault="00FB19F6" w:rsidP="00FB19F6">
      <w:pPr>
        <w:pStyle w:val="ListParagraph"/>
        <w:rPr>
          <w:sz w:val="22"/>
          <w:szCs w:val="22"/>
        </w:rPr>
      </w:pPr>
    </w:p>
    <w:p w14:paraId="2D6F29D9" w14:textId="5A419C30" w:rsidR="00FB19F6" w:rsidRPr="001468D0" w:rsidRDefault="00FB19F6" w:rsidP="00FB19F6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080654">
        <w:rPr>
          <w:rFonts w:ascii="Verdana" w:hAnsi="Verdana"/>
          <w:sz w:val="22"/>
          <w:szCs w:val="22"/>
        </w:rPr>
        <w:t>Register for this course on TWEN (</w:t>
      </w:r>
      <w:r>
        <w:rPr>
          <w:rFonts w:ascii="Verdana" w:hAnsi="Verdana"/>
          <w:sz w:val="22"/>
          <w:szCs w:val="22"/>
        </w:rPr>
        <w:t xml:space="preserve">after the course </w:t>
      </w:r>
      <w:r w:rsidRPr="00080654">
        <w:rPr>
          <w:rFonts w:ascii="Verdana" w:hAnsi="Verdana"/>
          <w:sz w:val="22"/>
          <w:szCs w:val="22"/>
        </w:rPr>
        <w:t>open</w:t>
      </w:r>
      <w:r>
        <w:rPr>
          <w:rFonts w:ascii="Verdana" w:hAnsi="Verdana"/>
          <w:sz w:val="22"/>
          <w:szCs w:val="22"/>
        </w:rPr>
        <w:t>s</w:t>
      </w:r>
      <w:r w:rsidRPr="00080654">
        <w:rPr>
          <w:rFonts w:ascii="Verdana" w:hAnsi="Verdana"/>
          <w:sz w:val="22"/>
          <w:szCs w:val="22"/>
        </w:rPr>
        <w:t xml:space="preserve"> on May </w:t>
      </w:r>
      <w:r>
        <w:rPr>
          <w:rFonts w:ascii="Verdana" w:hAnsi="Verdana"/>
          <w:sz w:val="22"/>
          <w:szCs w:val="22"/>
        </w:rPr>
        <w:t>26th</w:t>
      </w:r>
      <w:r w:rsidRPr="00080654">
        <w:rPr>
          <w:rFonts w:ascii="Verdana" w:hAnsi="Verdana"/>
          <w:sz w:val="22"/>
          <w:szCs w:val="22"/>
        </w:rPr>
        <w:t>)</w:t>
      </w:r>
      <w:r>
        <w:rPr>
          <w:rFonts w:ascii="Verdana" w:hAnsi="Verdana"/>
          <w:sz w:val="22"/>
          <w:szCs w:val="22"/>
        </w:rPr>
        <w:t>.</w:t>
      </w:r>
      <w:r w:rsidR="00173A89">
        <w:rPr>
          <w:rFonts w:ascii="Verdana" w:hAnsi="Verdana"/>
          <w:sz w:val="22"/>
          <w:szCs w:val="22"/>
        </w:rPr>
        <w:t xml:space="preserve">  Note:  </w:t>
      </w:r>
      <w:r w:rsidR="00173A89" w:rsidRPr="00874ECD">
        <w:rPr>
          <w:rFonts w:ascii="Verdana" w:hAnsi="Verdana"/>
          <w:b/>
          <w:bCs/>
          <w:sz w:val="22"/>
          <w:szCs w:val="22"/>
        </w:rPr>
        <w:t>The TWEN site for this course is password protected.  Professor Baker will email the password to students enrolled in the course on May 26.</w:t>
      </w:r>
      <w:r w:rsidR="009E484B">
        <w:rPr>
          <w:rFonts w:ascii="Verdana" w:hAnsi="Verdana"/>
          <w:sz w:val="22"/>
          <w:szCs w:val="22"/>
        </w:rPr>
        <w:t xml:space="preserve"> You are prohibited from sharing the course password or any course materials with anyone not enrolled in this course.</w:t>
      </w:r>
    </w:p>
    <w:p w14:paraId="12606CF3" w14:textId="77777777" w:rsidR="00FB19F6" w:rsidRPr="00FB19F6" w:rsidRDefault="00FB19F6" w:rsidP="00FB19F6">
      <w:pPr>
        <w:pStyle w:val="ListParagraph"/>
        <w:ind w:left="1440"/>
        <w:rPr>
          <w:sz w:val="22"/>
          <w:szCs w:val="22"/>
        </w:rPr>
      </w:pPr>
    </w:p>
    <w:p w14:paraId="5D9A4696" w14:textId="5F3C2D70" w:rsidR="009C7186" w:rsidRPr="001468D0" w:rsidRDefault="009C7186" w:rsidP="00823B60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080654">
        <w:rPr>
          <w:rFonts w:ascii="Verdana" w:hAnsi="Verdana"/>
          <w:sz w:val="22"/>
          <w:szCs w:val="22"/>
        </w:rPr>
        <w:t xml:space="preserve">Watch the </w:t>
      </w:r>
      <w:r w:rsidR="00EC709E">
        <w:rPr>
          <w:rFonts w:ascii="Verdana" w:hAnsi="Verdana"/>
          <w:sz w:val="22"/>
          <w:szCs w:val="22"/>
        </w:rPr>
        <w:t xml:space="preserve">Welcome video </w:t>
      </w:r>
      <w:r w:rsidRPr="00080654">
        <w:rPr>
          <w:rFonts w:ascii="Verdana" w:hAnsi="Verdana"/>
          <w:sz w:val="22"/>
          <w:szCs w:val="22"/>
        </w:rPr>
        <w:t xml:space="preserve">(emailed to enrolled students on </w:t>
      </w:r>
      <w:r w:rsidR="003709FA">
        <w:rPr>
          <w:rFonts w:ascii="Verdana" w:hAnsi="Verdana"/>
          <w:sz w:val="22"/>
          <w:szCs w:val="22"/>
        </w:rPr>
        <w:t>April 3rd</w:t>
      </w:r>
      <w:r w:rsidRPr="00080654">
        <w:rPr>
          <w:rFonts w:ascii="Verdana" w:hAnsi="Verdana"/>
          <w:sz w:val="22"/>
          <w:szCs w:val="22"/>
        </w:rPr>
        <w:t>.  If you registered after</w:t>
      </w:r>
      <w:r w:rsidR="003709FA">
        <w:rPr>
          <w:rFonts w:ascii="Verdana" w:hAnsi="Verdana"/>
          <w:sz w:val="22"/>
          <w:szCs w:val="22"/>
        </w:rPr>
        <w:t xml:space="preserve"> April 3rd</w:t>
      </w:r>
      <w:r w:rsidRPr="00080654">
        <w:rPr>
          <w:rFonts w:ascii="Verdana" w:hAnsi="Verdana"/>
          <w:sz w:val="22"/>
          <w:szCs w:val="22"/>
        </w:rPr>
        <w:t xml:space="preserve">, contact </w:t>
      </w:r>
      <w:hyperlink r:id="rId5" w:history="1">
        <w:r w:rsidRPr="001468D0">
          <w:rPr>
            <w:rStyle w:val="Hyperlink"/>
            <w:rFonts w:ascii="Verdana" w:hAnsi="Verdana"/>
            <w:sz w:val="22"/>
            <w:szCs w:val="22"/>
          </w:rPr>
          <w:t>Professor Baker</w:t>
        </w:r>
      </w:hyperlink>
      <w:r w:rsidRPr="00080654">
        <w:rPr>
          <w:rFonts w:ascii="Verdana" w:hAnsi="Verdana"/>
          <w:sz w:val="22"/>
          <w:szCs w:val="22"/>
        </w:rPr>
        <w:t xml:space="preserve"> for details</w:t>
      </w:r>
      <w:r w:rsidR="00B8614E">
        <w:rPr>
          <w:rFonts w:ascii="Verdana" w:hAnsi="Verdana"/>
          <w:sz w:val="22"/>
          <w:szCs w:val="22"/>
        </w:rPr>
        <w:t>.</w:t>
      </w:r>
      <w:r w:rsidRPr="00080654">
        <w:rPr>
          <w:rFonts w:ascii="Verdana" w:hAnsi="Verdana"/>
          <w:sz w:val="22"/>
          <w:szCs w:val="22"/>
        </w:rPr>
        <w:t>)</w:t>
      </w:r>
    </w:p>
    <w:p w14:paraId="78F1A27E" w14:textId="77777777" w:rsidR="001468D0" w:rsidRPr="00080654" w:rsidRDefault="001468D0" w:rsidP="001468D0">
      <w:pPr>
        <w:pStyle w:val="ListParagraph"/>
        <w:ind w:left="1440"/>
        <w:rPr>
          <w:sz w:val="22"/>
          <w:szCs w:val="22"/>
        </w:rPr>
      </w:pPr>
    </w:p>
    <w:p w14:paraId="3C537484" w14:textId="77489E59" w:rsidR="00823B60" w:rsidRPr="001468D0" w:rsidRDefault="00823B60" w:rsidP="00823B60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080654">
        <w:rPr>
          <w:rFonts w:ascii="Verdana" w:hAnsi="Verdana"/>
          <w:sz w:val="22"/>
          <w:szCs w:val="22"/>
        </w:rPr>
        <w:t>Read the Syllabus and Course Policies posted on TWEN</w:t>
      </w:r>
      <w:r w:rsidR="00C418C1">
        <w:rPr>
          <w:rFonts w:ascii="Verdana" w:hAnsi="Verdana"/>
          <w:sz w:val="22"/>
          <w:szCs w:val="22"/>
        </w:rPr>
        <w:t xml:space="preserve">.  You will notice a good bit of repetition in the Syllabus, but that repetition is </w:t>
      </w:r>
      <w:r w:rsidR="002F6FC5">
        <w:rPr>
          <w:rFonts w:ascii="Verdana" w:hAnsi="Verdana"/>
          <w:sz w:val="22"/>
          <w:szCs w:val="22"/>
        </w:rPr>
        <w:t xml:space="preserve">required </w:t>
      </w:r>
      <w:r w:rsidR="00CA7E36">
        <w:rPr>
          <w:rFonts w:ascii="Verdana" w:hAnsi="Verdana"/>
          <w:sz w:val="22"/>
          <w:szCs w:val="22"/>
        </w:rPr>
        <w:t xml:space="preserve">to meet </w:t>
      </w:r>
      <w:r w:rsidR="002F6FC5">
        <w:rPr>
          <w:rFonts w:ascii="Verdana" w:hAnsi="Verdana"/>
          <w:sz w:val="22"/>
          <w:szCs w:val="22"/>
        </w:rPr>
        <w:t xml:space="preserve">distance education </w:t>
      </w:r>
      <w:r w:rsidR="00CA7E36">
        <w:rPr>
          <w:rFonts w:ascii="Verdana" w:hAnsi="Verdana"/>
          <w:sz w:val="22"/>
          <w:szCs w:val="22"/>
        </w:rPr>
        <w:t>guidelines</w:t>
      </w:r>
      <w:r w:rsidR="002F6FC5">
        <w:rPr>
          <w:rFonts w:ascii="Verdana" w:hAnsi="Verdana"/>
          <w:sz w:val="22"/>
          <w:szCs w:val="22"/>
        </w:rPr>
        <w:t>.</w:t>
      </w:r>
    </w:p>
    <w:p w14:paraId="2E7C038F" w14:textId="77777777" w:rsidR="001468D0" w:rsidRPr="001468D0" w:rsidRDefault="001468D0" w:rsidP="001468D0">
      <w:pPr>
        <w:pStyle w:val="ListParagraph"/>
        <w:rPr>
          <w:sz w:val="22"/>
          <w:szCs w:val="22"/>
        </w:rPr>
      </w:pPr>
    </w:p>
    <w:p w14:paraId="2F385CD5" w14:textId="298FCC3F" w:rsidR="00C01488" w:rsidRPr="00C01488" w:rsidRDefault="00823B60" w:rsidP="00823B60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080654">
        <w:rPr>
          <w:rFonts w:ascii="Verdana" w:hAnsi="Verdana"/>
          <w:sz w:val="22"/>
          <w:szCs w:val="22"/>
        </w:rPr>
        <w:t>Test the PowerPoints for Module 1 to be sure you can see and</w:t>
      </w:r>
      <w:r w:rsidR="000A4ECF">
        <w:rPr>
          <w:rFonts w:ascii="Verdana" w:hAnsi="Verdana"/>
          <w:sz w:val="22"/>
          <w:szCs w:val="22"/>
        </w:rPr>
        <w:t xml:space="preserve">/or </w:t>
      </w:r>
      <w:r w:rsidRPr="00080654">
        <w:rPr>
          <w:rFonts w:ascii="Verdana" w:hAnsi="Verdana"/>
          <w:sz w:val="22"/>
          <w:szCs w:val="22"/>
        </w:rPr>
        <w:t>hear the lectures</w:t>
      </w:r>
      <w:r w:rsidR="00B241D2">
        <w:rPr>
          <w:rFonts w:ascii="Verdana" w:hAnsi="Verdana"/>
          <w:sz w:val="22"/>
          <w:szCs w:val="22"/>
        </w:rPr>
        <w:t>.</w:t>
      </w:r>
    </w:p>
    <w:p w14:paraId="68A9CC3C" w14:textId="7BF2DDEA" w:rsidR="00823B60" w:rsidRPr="00080654" w:rsidRDefault="00823B60" w:rsidP="00C01488">
      <w:pPr>
        <w:pStyle w:val="ListParagraph"/>
        <w:ind w:left="1440"/>
        <w:rPr>
          <w:sz w:val="22"/>
          <w:szCs w:val="22"/>
        </w:rPr>
      </w:pPr>
      <w:r w:rsidRPr="00080654">
        <w:rPr>
          <w:rFonts w:ascii="Verdana" w:hAnsi="Verdana"/>
          <w:sz w:val="22"/>
          <w:szCs w:val="22"/>
        </w:rPr>
        <w:t xml:space="preserve"> </w:t>
      </w:r>
    </w:p>
    <w:p w14:paraId="550D034C" w14:textId="3397D521" w:rsidR="00823B60" w:rsidRPr="00E0506B" w:rsidRDefault="00823B60" w:rsidP="00823B60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080654">
        <w:rPr>
          <w:rFonts w:ascii="Verdana" w:hAnsi="Verdana"/>
          <w:sz w:val="22"/>
          <w:szCs w:val="22"/>
        </w:rPr>
        <w:t xml:space="preserve">Be ready to begin with the assignments in Module 1 on </w:t>
      </w:r>
      <w:r w:rsidR="00BC253A">
        <w:rPr>
          <w:rFonts w:ascii="Verdana" w:hAnsi="Verdana"/>
          <w:sz w:val="22"/>
          <w:szCs w:val="22"/>
        </w:rPr>
        <w:t xml:space="preserve">June </w:t>
      </w:r>
      <w:r w:rsidR="005F523B">
        <w:rPr>
          <w:rFonts w:ascii="Verdana" w:hAnsi="Verdana"/>
          <w:sz w:val="22"/>
          <w:szCs w:val="22"/>
        </w:rPr>
        <w:t>1</w:t>
      </w:r>
      <w:r w:rsidR="00B947AF" w:rsidRPr="00080654">
        <w:rPr>
          <w:rFonts w:ascii="Verdana" w:hAnsi="Verdana"/>
          <w:sz w:val="22"/>
          <w:szCs w:val="22"/>
        </w:rPr>
        <w:t>, 20</w:t>
      </w:r>
      <w:r w:rsidR="009C7186" w:rsidRPr="00080654">
        <w:rPr>
          <w:rFonts w:ascii="Verdana" w:hAnsi="Verdana"/>
          <w:sz w:val="22"/>
          <w:szCs w:val="22"/>
        </w:rPr>
        <w:t>2</w:t>
      </w:r>
      <w:r w:rsidR="005F523B">
        <w:rPr>
          <w:rFonts w:ascii="Verdana" w:hAnsi="Verdana"/>
          <w:sz w:val="22"/>
          <w:szCs w:val="22"/>
        </w:rPr>
        <w:t>6</w:t>
      </w:r>
      <w:r w:rsidRPr="00080654">
        <w:rPr>
          <w:rFonts w:ascii="Verdana" w:hAnsi="Verdana"/>
          <w:sz w:val="22"/>
          <w:szCs w:val="22"/>
        </w:rPr>
        <w:t xml:space="preserve">.  </w:t>
      </w:r>
      <w:r w:rsidR="00B947AF" w:rsidRPr="00080654">
        <w:rPr>
          <w:rFonts w:ascii="Verdana" w:hAnsi="Verdana"/>
          <w:sz w:val="22"/>
          <w:szCs w:val="22"/>
        </w:rPr>
        <w:t xml:space="preserve">(Note:  </w:t>
      </w:r>
      <w:r w:rsidRPr="00080654">
        <w:rPr>
          <w:rFonts w:ascii="Verdana" w:hAnsi="Verdana"/>
          <w:sz w:val="22"/>
          <w:szCs w:val="22"/>
        </w:rPr>
        <w:t xml:space="preserve">The first week’s materials may appear daunting, but </w:t>
      </w:r>
      <w:r w:rsidR="00157826" w:rsidRPr="00080654">
        <w:rPr>
          <w:rFonts w:ascii="Verdana" w:hAnsi="Verdana"/>
          <w:sz w:val="22"/>
          <w:szCs w:val="22"/>
        </w:rPr>
        <w:t>many o</w:t>
      </w:r>
      <w:r w:rsidRPr="00080654">
        <w:rPr>
          <w:rFonts w:ascii="Verdana" w:hAnsi="Verdana"/>
          <w:sz w:val="22"/>
          <w:szCs w:val="22"/>
        </w:rPr>
        <w:t xml:space="preserve">f the assigned tasks </w:t>
      </w:r>
      <w:r w:rsidR="00157826" w:rsidRPr="00080654">
        <w:rPr>
          <w:rFonts w:ascii="Verdana" w:hAnsi="Verdana"/>
          <w:sz w:val="22"/>
          <w:szCs w:val="22"/>
        </w:rPr>
        <w:t xml:space="preserve">in the first week </w:t>
      </w:r>
      <w:r w:rsidRPr="00080654">
        <w:rPr>
          <w:rFonts w:ascii="Verdana" w:hAnsi="Verdana"/>
          <w:sz w:val="22"/>
          <w:szCs w:val="22"/>
        </w:rPr>
        <w:t xml:space="preserve">will help us address administrative items that we will not </w:t>
      </w:r>
      <w:r w:rsidR="00157826" w:rsidRPr="00080654">
        <w:rPr>
          <w:rFonts w:ascii="Verdana" w:hAnsi="Verdana"/>
          <w:sz w:val="22"/>
          <w:szCs w:val="22"/>
        </w:rPr>
        <w:t>need to revisit</w:t>
      </w:r>
      <w:r w:rsidRPr="00080654">
        <w:rPr>
          <w:rFonts w:ascii="Verdana" w:hAnsi="Verdana"/>
          <w:sz w:val="22"/>
          <w:szCs w:val="22"/>
        </w:rPr>
        <w:t xml:space="preserve"> in the remaining weeks of the course.</w:t>
      </w:r>
      <w:r w:rsidR="00C01488">
        <w:rPr>
          <w:rFonts w:ascii="Verdana" w:hAnsi="Verdana"/>
          <w:sz w:val="22"/>
          <w:szCs w:val="22"/>
        </w:rPr>
        <w:t xml:space="preserve"> The </w:t>
      </w:r>
      <w:r w:rsidR="00AF024A">
        <w:rPr>
          <w:rFonts w:ascii="Verdana" w:hAnsi="Verdana"/>
          <w:sz w:val="22"/>
          <w:szCs w:val="22"/>
        </w:rPr>
        <w:t>load in subsequent weeks is lighter</w:t>
      </w:r>
      <w:r w:rsidR="00B241D2">
        <w:rPr>
          <w:rFonts w:ascii="Verdana" w:hAnsi="Verdana"/>
          <w:sz w:val="22"/>
          <w:szCs w:val="22"/>
        </w:rPr>
        <w:t>!</w:t>
      </w:r>
      <w:r w:rsidR="00B947AF" w:rsidRPr="00080654">
        <w:rPr>
          <w:rFonts w:ascii="Verdana" w:hAnsi="Verdana"/>
          <w:sz w:val="22"/>
          <w:szCs w:val="22"/>
        </w:rPr>
        <w:t>)</w:t>
      </w:r>
    </w:p>
    <w:p w14:paraId="3C50A760" w14:textId="77777777" w:rsidR="00AF024A" w:rsidRPr="00080654" w:rsidRDefault="00AF024A" w:rsidP="00AF024A">
      <w:pPr>
        <w:pStyle w:val="ListParagraph"/>
        <w:ind w:left="1440"/>
        <w:rPr>
          <w:sz w:val="22"/>
          <w:szCs w:val="22"/>
        </w:rPr>
      </w:pPr>
    </w:p>
    <w:p w14:paraId="6F444ADB" w14:textId="4C3AEC67" w:rsidR="00823B60" w:rsidRPr="00080654" w:rsidRDefault="00823B60" w:rsidP="00823B60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080654">
        <w:rPr>
          <w:rFonts w:ascii="Verdana" w:hAnsi="Verdana"/>
          <w:sz w:val="22"/>
          <w:szCs w:val="22"/>
        </w:rPr>
        <w:t xml:space="preserve">Email </w:t>
      </w:r>
      <w:r w:rsidR="00AF024A">
        <w:rPr>
          <w:rFonts w:ascii="Verdana" w:hAnsi="Verdana"/>
          <w:sz w:val="22"/>
          <w:szCs w:val="22"/>
        </w:rPr>
        <w:t>Professor Baker</w:t>
      </w:r>
      <w:r w:rsidRPr="00080654">
        <w:rPr>
          <w:rFonts w:ascii="Verdana" w:hAnsi="Verdana"/>
          <w:sz w:val="22"/>
          <w:szCs w:val="22"/>
        </w:rPr>
        <w:t xml:space="preserve"> at </w:t>
      </w:r>
      <w:hyperlink r:id="rId6" w:history="1">
        <w:r w:rsidRPr="00080654">
          <w:rPr>
            <w:rStyle w:val="Hyperlink"/>
            <w:rFonts w:ascii="Verdana" w:hAnsi="Verdana"/>
            <w:sz w:val="22"/>
            <w:szCs w:val="22"/>
          </w:rPr>
          <w:t>bakerjm3@law.sc.edu</w:t>
        </w:r>
      </w:hyperlink>
      <w:r w:rsidRPr="00080654">
        <w:rPr>
          <w:rFonts w:ascii="Verdana" w:hAnsi="Verdana"/>
          <w:sz w:val="22"/>
          <w:szCs w:val="22"/>
        </w:rPr>
        <w:t xml:space="preserve"> if you have questions prior to the first week or if you have trouble accessing any of the online materials.</w:t>
      </w:r>
    </w:p>
    <w:p w14:paraId="29F8A201" w14:textId="0B4C6060" w:rsidR="00823B60" w:rsidRPr="00080654" w:rsidRDefault="00823B60" w:rsidP="00823B60">
      <w:pPr>
        <w:pStyle w:val="Heading2"/>
        <w:rPr>
          <w:sz w:val="22"/>
          <w:szCs w:val="22"/>
        </w:rPr>
      </w:pPr>
      <w:r w:rsidRPr="00080654">
        <w:rPr>
          <w:sz w:val="22"/>
          <w:szCs w:val="22"/>
        </w:rPr>
        <w:t>Required texts:</w:t>
      </w:r>
    </w:p>
    <w:p w14:paraId="426BD050" w14:textId="464E322C" w:rsidR="00823B60" w:rsidRDefault="00823B60" w:rsidP="00823B60">
      <w:pPr>
        <w:pStyle w:val="ListParagraph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080654">
        <w:rPr>
          <w:rFonts w:ascii="Verdana" w:hAnsi="Verdana"/>
          <w:sz w:val="22"/>
          <w:szCs w:val="22"/>
        </w:rPr>
        <w:t xml:space="preserve">Kamela Bridges &amp; Wayne Schiess, </w:t>
      </w:r>
      <w:r w:rsidRPr="00080654">
        <w:rPr>
          <w:rFonts w:ascii="Verdana" w:hAnsi="Verdana"/>
          <w:i/>
          <w:sz w:val="22"/>
          <w:szCs w:val="22"/>
        </w:rPr>
        <w:t>Writing for Litigation</w:t>
      </w:r>
      <w:r w:rsidRPr="00080654">
        <w:rPr>
          <w:rFonts w:ascii="Verdana" w:hAnsi="Verdana"/>
          <w:sz w:val="22"/>
          <w:szCs w:val="22"/>
        </w:rPr>
        <w:t xml:space="preserve"> (</w:t>
      </w:r>
      <w:r w:rsidR="00AF024A">
        <w:rPr>
          <w:rFonts w:ascii="Verdana" w:hAnsi="Verdana"/>
          <w:sz w:val="22"/>
          <w:szCs w:val="22"/>
        </w:rPr>
        <w:t xml:space="preserve">2d </w:t>
      </w:r>
      <w:r w:rsidR="009C7186" w:rsidRPr="00080654">
        <w:rPr>
          <w:rFonts w:ascii="Verdana" w:hAnsi="Verdana"/>
          <w:sz w:val="22"/>
          <w:szCs w:val="22"/>
        </w:rPr>
        <w:t>ed</w:t>
      </w:r>
      <w:r w:rsidR="00AF024A">
        <w:rPr>
          <w:rFonts w:ascii="Verdana" w:hAnsi="Verdana"/>
          <w:sz w:val="22"/>
          <w:szCs w:val="22"/>
        </w:rPr>
        <w:t>. 2020</w:t>
      </w:r>
      <w:r w:rsidRPr="00080654">
        <w:rPr>
          <w:rFonts w:ascii="Verdana" w:hAnsi="Verdana"/>
          <w:sz w:val="22"/>
          <w:szCs w:val="22"/>
        </w:rPr>
        <w:t>).</w:t>
      </w:r>
    </w:p>
    <w:p w14:paraId="6A947D90" w14:textId="77777777" w:rsidR="00B25531" w:rsidRPr="00080654" w:rsidRDefault="00B25531" w:rsidP="00B25531">
      <w:pPr>
        <w:pStyle w:val="ListParagraph"/>
        <w:ind w:left="1440"/>
        <w:rPr>
          <w:rFonts w:ascii="Verdana" w:hAnsi="Verdana"/>
          <w:sz w:val="22"/>
          <w:szCs w:val="22"/>
        </w:rPr>
      </w:pPr>
    </w:p>
    <w:p w14:paraId="3D235FA2" w14:textId="38EFAB2A" w:rsidR="00823B60" w:rsidRPr="00080654" w:rsidRDefault="00823B60" w:rsidP="00823B60">
      <w:pPr>
        <w:pStyle w:val="ListParagraph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080654">
        <w:rPr>
          <w:rFonts w:ascii="Verdana" w:hAnsi="Verdana"/>
          <w:sz w:val="22"/>
          <w:szCs w:val="22"/>
        </w:rPr>
        <w:t>Bluebook (</w:t>
      </w:r>
      <w:r w:rsidR="00C37532">
        <w:rPr>
          <w:rFonts w:ascii="Verdana" w:hAnsi="Verdana"/>
          <w:sz w:val="22"/>
          <w:szCs w:val="22"/>
        </w:rPr>
        <w:t>whichever edition you used for LRAW is fine</w:t>
      </w:r>
      <w:r w:rsidRPr="00080654">
        <w:rPr>
          <w:rFonts w:ascii="Verdana" w:hAnsi="Verdana"/>
          <w:sz w:val="22"/>
          <w:szCs w:val="22"/>
        </w:rPr>
        <w:t>)</w:t>
      </w:r>
      <w:r w:rsidR="0086404F">
        <w:rPr>
          <w:rFonts w:ascii="Verdana" w:hAnsi="Verdana"/>
          <w:sz w:val="22"/>
          <w:szCs w:val="22"/>
        </w:rPr>
        <w:t xml:space="preserve"> </w:t>
      </w:r>
    </w:p>
    <w:p w14:paraId="1118AA23" w14:textId="77777777" w:rsidR="00823B60" w:rsidRPr="00080654" w:rsidRDefault="00823B60" w:rsidP="00823B60">
      <w:pPr>
        <w:pStyle w:val="Heading2"/>
        <w:rPr>
          <w:sz w:val="22"/>
          <w:szCs w:val="22"/>
        </w:rPr>
      </w:pPr>
      <w:r w:rsidRPr="00080654">
        <w:rPr>
          <w:sz w:val="22"/>
          <w:szCs w:val="22"/>
        </w:rPr>
        <w:t>Recommended texts:</w:t>
      </w:r>
    </w:p>
    <w:p w14:paraId="7A43C3D9" w14:textId="316210FD" w:rsidR="00237873" w:rsidRPr="00080654" w:rsidRDefault="00823B60" w:rsidP="00823B6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080654">
        <w:rPr>
          <w:rFonts w:ascii="Verdana" w:hAnsi="Verdana"/>
          <w:sz w:val="22"/>
          <w:szCs w:val="22"/>
        </w:rPr>
        <w:t xml:space="preserve">Anne Enquist &amp; Laurel Currie Oates, </w:t>
      </w:r>
      <w:r w:rsidRPr="00080654">
        <w:rPr>
          <w:rFonts w:ascii="Verdana" w:hAnsi="Verdana"/>
          <w:i/>
          <w:sz w:val="22"/>
          <w:szCs w:val="22"/>
        </w:rPr>
        <w:t xml:space="preserve">Just Writing: Grammar, Punctuation, and Style for the Legal Writer </w:t>
      </w:r>
      <w:r w:rsidRPr="00080654">
        <w:rPr>
          <w:rFonts w:ascii="Verdana" w:hAnsi="Verdana"/>
          <w:sz w:val="22"/>
          <w:szCs w:val="22"/>
        </w:rPr>
        <w:t xml:space="preserve">(any edition).  </w:t>
      </w:r>
    </w:p>
    <w:sectPr w:rsidR="00237873" w:rsidRPr="000806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42411"/>
    <w:multiLevelType w:val="hybridMultilevel"/>
    <w:tmpl w:val="C17C2E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5F06A85"/>
    <w:multiLevelType w:val="hybridMultilevel"/>
    <w:tmpl w:val="623E52CA"/>
    <w:lvl w:ilvl="0" w:tplc="90A22C3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Gill Sans MT" w:hAnsi="Gill Sans MT" w:hint="default"/>
      </w:rPr>
    </w:lvl>
    <w:lvl w:ilvl="1" w:tplc="42BA6BC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Gill Sans MT" w:hAnsi="Gill Sans MT" w:hint="default"/>
      </w:rPr>
    </w:lvl>
    <w:lvl w:ilvl="2" w:tplc="6276CA4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Gill Sans MT" w:hAnsi="Gill Sans MT" w:hint="default"/>
      </w:rPr>
    </w:lvl>
    <w:lvl w:ilvl="3" w:tplc="B31EF24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Gill Sans MT" w:hAnsi="Gill Sans MT" w:hint="default"/>
      </w:rPr>
    </w:lvl>
    <w:lvl w:ilvl="4" w:tplc="DA580AE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Gill Sans MT" w:hAnsi="Gill Sans MT" w:hint="default"/>
      </w:rPr>
    </w:lvl>
    <w:lvl w:ilvl="5" w:tplc="97064AB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Gill Sans MT" w:hAnsi="Gill Sans MT" w:hint="default"/>
      </w:rPr>
    </w:lvl>
    <w:lvl w:ilvl="6" w:tplc="F936179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Gill Sans MT" w:hAnsi="Gill Sans MT" w:hint="default"/>
      </w:rPr>
    </w:lvl>
    <w:lvl w:ilvl="7" w:tplc="8CCCE5A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Gill Sans MT" w:hAnsi="Gill Sans MT" w:hint="default"/>
      </w:rPr>
    </w:lvl>
    <w:lvl w:ilvl="8" w:tplc="978C7EE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Gill Sans MT" w:hAnsi="Gill Sans MT" w:hint="default"/>
      </w:rPr>
    </w:lvl>
  </w:abstractNum>
  <w:abstractNum w:abstractNumId="2" w15:restartNumberingAfterBreak="0">
    <w:nsid w:val="52991000"/>
    <w:multiLevelType w:val="hybridMultilevel"/>
    <w:tmpl w:val="8DDE09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22660158">
    <w:abstractNumId w:val="2"/>
  </w:num>
  <w:num w:numId="2" w16cid:durableId="185216100">
    <w:abstractNumId w:val="0"/>
  </w:num>
  <w:num w:numId="3" w16cid:durableId="479731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B60"/>
    <w:rsid w:val="000147B8"/>
    <w:rsid w:val="00065EDD"/>
    <w:rsid w:val="00080654"/>
    <w:rsid w:val="00092E27"/>
    <w:rsid w:val="000A4ECF"/>
    <w:rsid w:val="0013018F"/>
    <w:rsid w:val="001468D0"/>
    <w:rsid w:val="00156719"/>
    <w:rsid w:val="00157826"/>
    <w:rsid w:val="00173A89"/>
    <w:rsid w:val="001C7C83"/>
    <w:rsid w:val="002043CF"/>
    <w:rsid w:val="00237873"/>
    <w:rsid w:val="0024729B"/>
    <w:rsid w:val="002729F3"/>
    <w:rsid w:val="002A7FB1"/>
    <w:rsid w:val="002F6FC5"/>
    <w:rsid w:val="003063EF"/>
    <w:rsid w:val="003709FA"/>
    <w:rsid w:val="003E0F22"/>
    <w:rsid w:val="00497568"/>
    <w:rsid w:val="004A5B1C"/>
    <w:rsid w:val="00501910"/>
    <w:rsid w:val="005652DA"/>
    <w:rsid w:val="005B614E"/>
    <w:rsid w:val="005D5BB2"/>
    <w:rsid w:val="005F523B"/>
    <w:rsid w:val="005F7DD2"/>
    <w:rsid w:val="00791381"/>
    <w:rsid w:val="007F0A2C"/>
    <w:rsid w:val="00802525"/>
    <w:rsid w:val="00823B60"/>
    <w:rsid w:val="0086404F"/>
    <w:rsid w:val="00874ECD"/>
    <w:rsid w:val="008B17EE"/>
    <w:rsid w:val="008E6380"/>
    <w:rsid w:val="008F25ED"/>
    <w:rsid w:val="00931691"/>
    <w:rsid w:val="0094586B"/>
    <w:rsid w:val="00967197"/>
    <w:rsid w:val="009674BE"/>
    <w:rsid w:val="009C7186"/>
    <w:rsid w:val="009E484B"/>
    <w:rsid w:val="009E70D4"/>
    <w:rsid w:val="00AB5643"/>
    <w:rsid w:val="00AE2419"/>
    <w:rsid w:val="00AE6557"/>
    <w:rsid w:val="00AF024A"/>
    <w:rsid w:val="00AF578C"/>
    <w:rsid w:val="00B241D2"/>
    <w:rsid w:val="00B25531"/>
    <w:rsid w:val="00B8614E"/>
    <w:rsid w:val="00B947AF"/>
    <w:rsid w:val="00B96983"/>
    <w:rsid w:val="00BA50CD"/>
    <w:rsid w:val="00BC253A"/>
    <w:rsid w:val="00C009EA"/>
    <w:rsid w:val="00C01488"/>
    <w:rsid w:val="00C21167"/>
    <w:rsid w:val="00C37532"/>
    <w:rsid w:val="00C418C1"/>
    <w:rsid w:val="00C57CA1"/>
    <w:rsid w:val="00C74DC4"/>
    <w:rsid w:val="00CA7E36"/>
    <w:rsid w:val="00CE5A67"/>
    <w:rsid w:val="00D16ED4"/>
    <w:rsid w:val="00DA50A1"/>
    <w:rsid w:val="00DC0399"/>
    <w:rsid w:val="00E0506B"/>
    <w:rsid w:val="00E3393C"/>
    <w:rsid w:val="00EC709E"/>
    <w:rsid w:val="00F62D59"/>
    <w:rsid w:val="00F96934"/>
    <w:rsid w:val="00FB19F6"/>
    <w:rsid w:val="00FC354E"/>
    <w:rsid w:val="00FE22D6"/>
    <w:rsid w:val="00FE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4B204"/>
  <w15:docId w15:val="{DA5C12E1-43EA-4AD0-9CB1-F83D1A936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B60"/>
    <w:rPr>
      <w:rFonts w:ascii="Times New Roman" w:hAnsi="Times New Roman" w:cs="Times New Roman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823B60"/>
    <w:pPr>
      <w:outlineLvl w:val="0"/>
    </w:pPr>
    <w:rPr>
      <w:b/>
    </w:rPr>
  </w:style>
  <w:style w:type="paragraph" w:styleId="Heading2">
    <w:name w:val="heading 2"/>
    <w:basedOn w:val="ListParagraph"/>
    <w:next w:val="Normal"/>
    <w:link w:val="Heading2Char"/>
    <w:qFormat/>
    <w:rsid w:val="00823B60"/>
    <w:pPr>
      <w:tabs>
        <w:tab w:val="left" w:pos="1080"/>
        <w:tab w:val="left" w:pos="1260"/>
      </w:tabs>
      <w:outlineLvl w:val="1"/>
    </w:pPr>
    <w:rPr>
      <w:rFonts w:ascii="Verdana" w:hAnsi="Verdana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3B60"/>
    <w:rPr>
      <w:rFonts w:cs="Times New Roman"/>
      <w:b/>
      <w:u w:val="single"/>
    </w:rPr>
  </w:style>
  <w:style w:type="character" w:customStyle="1" w:styleId="Heading2Char">
    <w:name w:val="Heading 2 Char"/>
    <w:basedOn w:val="DefaultParagraphFont"/>
    <w:link w:val="Heading2"/>
    <w:rsid w:val="00823B60"/>
    <w:rPr>
      <w:rFonts w:cs="Times New Roman"/>
      <w:u w:val="single"/>
    </w:rPr>
  </w:style>
  <w:style w:type="paragraph" w:styleId="ListParagraph">
    <w:name w:val="List Paragraph"/>
    <w:basedOn w:val="Normal"/>
    <w:uiPriority w:val="34"/>
    <w:qFormat/>
    <w:rsid w:val="00823B60"/>
    <w:pPr>
      <w:ind w:left="720"/>
      <w:contextualSpacing/>
    </w:pPr>
  </w:style>
  <w:style w:type="paragraph" w:styleId="Subtitle">
    <w:name w:val="Subtitle"/>
    <w:basedOn w:val="Title"/>
    <w:next w:val="Normal"/>
    <w:link w:val="SubtitleChar"/>
    <w:uiPriority w:val="11"/>
    <w:qFormat/>
    <w:rsid w:val="00823B60"/>
    <w:pPr>
      <w:pBdr>
        <w:bottom w:val="none" w:sz="0" w:space="0" w:color="auto"/>
      </w:pBdr>
      <w:spacing w:after="200"/>
      <w:jc w:val="center"/>
    </w:pPr>
    <w:rPr>
      <w:rFonts w:ascii="Verdana" w:eastAsiaTheme="minorHAnsi" w:hAnsi="Verdana" w:cs="Times New Roman"/>
      <w:b/>
      <w:color w:val="auto"/>
      <w:spacing w:val="0"/>
      <w:kern w:val="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3B60"/>
    <w:rPr>
      <w:rFonts w:cs="Times New Roman"/>
      <w:b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823B6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23B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823B6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065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E22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00588">
          <w:marLeft w:val="108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4248">
          <w:marLeft w:val="108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kerjm3@law.sc.edu" TargetMode="External"/><Relationship Id="rId5" Type="http://schemas.openxmlformats.org/officeDocument/2006/relationships/hyperlink" Target="mailto:bakerjm3@law.sc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Carolina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</dc:creator>
  <cp:lastModifiedBy>Baker, Jan</cp:lastModifiedBy>
  <cp:revision>37</cp:revision>
  <dcterms:created xsi:type="dcterms:W3CDTF">2023-05-09T16:17:00Z</dcterms:created>
  <dcterms:modified xsi:type="dcterms:W3CDTF">2026-05-04T15:48:00Z</dcterms:modified>
</cp:coreProperties>
</file>